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CC2F5" w14:textId="77777777" w:rsidR="00AB7777" w:rsidRDefault="001A11B2">
      <w:pPr>
        <w:pStyle w:val="Nagwek1"/>
      </w:pPr>
      <w:bookmarkStart w:id="0" w:name="X377d637d9081ba779f6aa2437dfe1441cd8c77d"/>
      <w:r>
        <w:t>Zasady nadawania specjalizacji techniczno-budowlanej</w:t>
      </w:r>
    </w:p>
    <w:p w14:paraId="0CA00095" w14:textId="77777777" w:rsidR="00AB7777" w:rsidRDefault="001A11B2">
      <w:pPr>
        <w:pStyle w:val="FirstParagraph"/>
      </w:pPr>
      <w:r>
        <w:t>W postępowaniu kwalifikacyjnym w sprawach nadawania specjalizacji techniczno-budowlanej stosuje się następujące przepisy:</w:t>
      </w:r>
    </w:p>
    <w:p w14:paraId="192D07D7" w14:textId="77777777" w:rsidR="00AE3B67" w:rsidRDefault="00C96949">
      <w:pPr>
        <w:pStyle w:val="Compact"/>
        <w:numPr>
          <w:ilvl w:val="0"/>
          <w:numId w:val="2"/>
        </w:numPr>
      </w:pPr>
      <w:hyperlink r:id="rId5" w:history="1">
        <w:proofErr w:type="spellStart"/>
        <w:r w:rsidR="00AE3B67" w:rsidRPr="00AE3B67">
          <w:rPr>
            <w:rFonts w:ascii="Calibri" w:hAnsi="Calibri" w:cs="Calibri"/>
            <w:color w:val="0000FF"/>
            <w:sz w:val="27"/>
            <w:szCs w:val="27"/>
            <w:u w:val="single"/>
          </w:rPr>
          <w:t>Regulaminu</w:t>
        </w:r>
        <w:proofErr w:type="spellEnd"/>
        <w:r w:rsidR="00AE3B67" w:rsidRPr="00AE3B67">
          <w:rPr>
            <w:rFonts w:ascii="Calibri" w:hAnsi="Calibri" w:cs="Calibri"/>
            <w:color w:val="0000FF"/>
            <w:sz w:val="27"/>
            <w:szCs w:val="27"/>
            <w:u w:val="single"/>
          </w:rPr>
          <w:t xml:space="preserve"> </w:t>
        </w:r>
        <w:proofErr w:type="spellStart"/>
        <w:r w:rsidR="00AE3B67" w:rsidRPr="00AE3B67">
          <w:rPr>
            <w:rFonts w:ascii="Calibri" w:hAnsi="Calibri" w:cs="Calibri"/>
            <w:color w:val="0000FF"/>
            <w:sz w:val="27"/>
            <w:szCs w:val="27"/>
            <w:u w:val="single"/>
          </w:rPr>
          <w:t>Polskiej</w:t>
        </w:r>
        <w:proofErr w:type="spellEnd"/>
        <w:r w:rsidR="00AE3B67" w:rsidRPr="00AE3B67">
          <w:rPr>
            <w:rFonts w:ascii="Calibri" w:hAnsi="Calibri" w:cs="Calibri"/>
            <w:color w:val="0000FF"/>
            <w:sz w:val="27"/>
            <w:szCs w:val="27"/>
            <w:u w:val="single"/>
          </w:rPr>
          <w:t xml:space="preserve"> </w:t>
        </w:r>
        <w:proofErr w:type="spellStart"/>
        <w:r w:rsidR="00AE3B67" w:rsidRPr="00AE3B67">
          <w:rPr>
            <w:rFonts w:ascii="Calibri" w:hAnsi="Calibri" w:cs="Calibri"/>
            <w:color w:val="0000FF"/>
            <w:sz w:val="27"/>
            <w:szCs w:val="27"/>
            <w:u w:val="single"/>
          </w:rPr>
          <w:t>Izby</w:t>
        </w:r>
        <w:proofErr w:type="spellEnd"/>
        <w:r w:rsidR="00AE3B67" w:rsidRPr="00AE3B67">
          <w:rPr>
            <w:rFonts w:ascii="Calibri" w:hAnsi="Calibri" w:cs="Calibri"/>
            <w:color w:val="0000FF"/>
            <w:sz w:val="27"/>
            <w:szCs w:val="27"/>
            <w:u w:val="single"/>
          </w:rPr>
          <w:t xml:space="preserve"> Inżynierów Budownictwa w </w:t>
        </w:r>
        <w:proofErr w:type="spellStart"/>
        <w:r w:rsidR="00AE3B67" w:rsidRPr="00AE3B67">
          <w:rPr>
            <w:rFonts w:ascii="Calibri" w:hAnsi="Calibri" w:cs="Calibri"/>
            <w:color w:val="0000FF"/>
            <w:sz w:val="27"/>
            <w:szCs w:val="27"/>
            <w:u w:val="single"/>
          </w:rPr>
          <w:t>sprawie</w:t>
        </w:r>
        <w:proofErr w:type="spellEnd"/>
        <w:r w:rsidR="00AE3B67" w:rsidRPr="00AE3B67">
          <w:rPr>
            <w:rFonts w:ascii="Calibri" w:hAnsi="Calibri" w:cs="Calibri"/>
            <w:color w:val="0000FF"/>
            <w:sz w:val="27"/>
            <w:szCs w:val="27"/>
            <w:u w:val="single"/>
          </w:rPr>
          <w:t xml:space="preserve"> </w:t>
        </w:r>
        <w:proofErr w:type="spellStart"/>
        <w:r w:rsidR="00AE3B67" w:rsidRPr="00AE3B67">
          <w:rPr>
            <w:rFonts w:ascii="Calibri" w:hAnsi="Calibri" w:cs="Calibri"/>
            <w:color w:val="0000FF"/>
            <w:sz w:val="27"/>
            <w:szCs w:val="27"/>
            <w:u w:val="single"/>
          </w:rPr>
          <w:t>postępowania</w:t>
        </w:r>
        <w:proofErr w:type="spellEnd"/>
        <w:r w:rsidR="00AE3B67" w:rsidRPr="00AE3B67">
          <w:rPr>
            <w:rFonts w:ascii="Calibri" w:hAnsi="Calibri" w:cs="Calibri"/>
            <w:color w:val="0000FF"/>
            <w:sz w:val="27"/>
            <w:szCs w:val="27"/>
            <w:u w:val="single"/>
          </w:rPr>
          <w:t xml:space="preserve"> </w:t>
        </w:r>
        <w:proofErr w:type="spellStart"/>
        <w:r w:rsidR="00AE3B67" w:rsidRPr="00AE3B67">
          <w:rPr>
            <w:rFonts w:ascii="Calibri" w:hAnsi="Calibri" w:cs="Calibri"/>
            <w:color w:val="0000FF"/>
            <w:sz w:val="27"/>
            <w:szCs w:val="27"/>
            <w:u w:val="single"/>
          </w:rPr>
          <w:t>kwalifikacyjnego</w:t>
        </w:r>
        <w:proofErr w:type="spellEnd"/>
        <w:r w:rsidR="00AE3B67" w:rsidRPr="00AE3B67">
          <w:rPr>
            <w:rFonts w:ascii="Calibri" w:hAnsi="Calibri" w:cs="Calibri"/>
            <w:color w:val="0000FF"/>
            <w:sz w:val="27"/>
            <w:szCs w:val="27"/>
            <w:u w:val="single"/>
          </w:rPr>
          <w:t xml:space="preserve"> w </w:t>
        </w:r>
        <w:proofErr w:type="spellStart"/>
        <w:r w:rsidR="00AE3B67" w:rsidRPr="00AE3B67">
          <w:rPr>
            <w:rFonts w:ascii="Calibri" w:hAnsi="Calibri" w:cs="Calibri"/>
            <w:color w:val="0000FF"/>
            <w:sz w:val="27"/>
            <w:szCs w:val="27"/>
            <w:u w:val="single"/>
          </w:rPr>
          <w:t>sprawie</w:t>
        </w:r>
        <w:proofErr w:type="spellEnd"/>
        <w:r w:rsidR="00AE3B67" w:rsidRPr="00AE3B67">
          <w:rPr>
            <w:rFonts w:ascii="Calibri" w:hAnsi="Calibri" w:cs="Calibri"/>
            <w:color w:val="0000FF"/>
            <w:sz w:val="27"/>
            <w:szCs w:val="27"/>
            <w:u w:val="single"/>
          </w:rPr>
          <w:t xml:space="preserve"> </w:t>
        </w:r>
        <w:proofErr w:type="spellStart"/>
        <w:r w:rsidR="00AE3B67" w:rsidRPr="00AE3B67">
          <w:rPr>
            <w:rFonts w:ascii="Calibri" w:hAnsi="Calibri" w:cs="Calibri"/>
            <w:color w:val="0000FF"/>
            <w:sz w:val="27"/>
            <w:szCs w:val="27"/>
            <w:u w:val="single"/>
          </w:rPr>
          <w:t>nadawania</w:t>
        </w:r>
        <w:proofErr w:type="spellEnd"/>
        <w:r w:rsidR="00AE3B67" w:rsidRPr="00AE3B67">
          <w:rPr>
            <w:rFonts w:ascii="Calibri" w:hAnsi="Calibri" w:cs="Calibri"/>
            <w:color w:val="0000FF"/>
            <w:sz w:val="27"/>
            <w:szCs w:val="27"/>
            <w:u w:val="single"/>
          </w:rPr>
          <w:t xml:space="preserve"> </w:t>
        </w:r>
        <w:proofErr w:type="spellStart"/>
        <w:r w:rsidR="00AE3B67" w:rsidRPr="00AE3B67">
          <w:rPr>
            <w:rFonts w:ascii="Calibri" w:hAnsi="Calibri" w:cs="Calibri"/>
            <w:color w:val="0000FF"/>
            <w:sz w:val="27"/>
            <w:szCs w:val="27"/>
            <w:u w:val="single"/>
          </w:rPr>
          <w:t>uprawnień</w:t>
        </w:r>
        <w:proofErr w:type="spellEnd"/>
        <w:r w:rsidR="00AE3B67" w:rsidRPr="00AE3B67">
          <w:rPr>
            <w:rFonts w:ascii="Calibri" w:hAnsi="Calibri" w:cs="Calibri"/>
            <w:color w:val="0000FF"/>
            <w:sz w:val="27"/>
            <w:szCs w:val="27"/>
            <w:u w:val="single"/>
          </w:rPr>
          <w:t xml:space="preserve"> </w:t>
        </w:r>
        <w:proofErr w:type="spellStart"/>
        <w:r w:rsidR="00AE3B67" w:rsidRPr="00AE3B67">
          <w:rPr>
            <w:rFonts w:ascii="Calibri" w:hAnsi="Calibri" w:cs="Calibri"/>
            <w:color w:val="0000FF"/>
            <w:sz w:val="27"/>
            <w:szCs w:val="27"/>
            <w:u w:val="single"/>
          </w:rPr>
          <w:t>budowlanych</w:t>
        </w:r>
        <w:proofErr w:type="spellEnd"/>
        <w:r w:rsidR="00AE3B67" w:rsidRPr="00AE3B67">
          <w:rPr>
            <w:rFonts w:ascii="Calibri" w:hAnsi="Calibri" w:cs="Calibri"/>
            <w:color w:val="0000FF"/>
            <w:sz w:val="27"/>
            <w:szCs w:val="27"/>
            <w:u w:val="single"/>
          </w:rPr>
          <w:t>.</w:t>
        </w:r>
      </w:hyperlink>
    </w:p>
    <w:p w14:paraId="32F7DD73" w14:textId="4A542570" w:rsidR="00AB7777" w:rsidRDefault="001A11B2">
      <w:pPr>
        <w:pStyle w:val="Compact"/>
        <w:numPr>
          <w:ilvl w:val="0"/>
          <w:numId w:val="2"/>
        </w:numPr>
      </w:pPr>
      <w:proofErr w:type="spellStart"/>
      <w:r>
        <w:t>Ustawa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7 </w:t>
      </w:r>
      <w:proofErr w:type="spellStart"/>
      <w:r>
        <w:t>lipca</w:t>
      </w:r>
      <w:proofErr w:type="spellEnd"/>
      <w:r>
        <w:t xml:space="preserve"> 1994 r. – Prawo budowlane (t.j. Dz.U. z 2026 r. poz. 524 z późn. zm.).</w:t>
      </w:r>
    </w:p>
    <w:p w14:paraId="69F7460A" w14:textId="77777777" w:rsidR="00AB7777" w:rsidRDefault="001A11B2">
      <w:pPr>
        <w:pStyle w:val="Compact"/>
        <w:numPr>
          <w:ilvl w:val="0"/>
          <w:numId w:val="2"/>
        </w:numPr>
      </w:pPr>
      <w:r>
        <w:t>Rozporządzenie Ministra Inwestycji i Rozwoju z dnia 29 kwietnia 2019 r. w sprawie przygotowania zawodowego do wykonywania samodzielnych funkcji technicznych w budownictwie (Dz.U. z 2019 r. poz. 831).</w:t>
      </w:r>
    </w:p>
    <w:p w14:paraId="4E46CF7D" w14:textId="77777777" w:rsidR="00AB7777" w:rsidRDefault="001A11B2">
      <w:pPr>
        <w:pStyle w:val="Compact"/>
        <w:numPr>
          <w:ilvl w:val="0"/>
          <w:numId w:val="2"/>
        </w:numPr>
      </w:pPr>
      <w:r>
        <w:t>Ustawa z dnia 14 czerwca 1960 r. – Kodeks postępowania administracyjnego (Dz.U. z 2025 r. poz. 1691 z późn. zm.).</w:t>
      </w:r>
    </w:p>
    <w:p w14:paraId="0D92D0CB" w14:textId="77777777" w:rsidR="00AB7777" w:rsidRDefault="001A11B2">
      <w:pPr>
        <w:pStyle w:val="Compact"/>
        <w:numPr>
          <w:ilvl w:val="0"/>
          <w:numId w:val="2"/>
        </w:numPr>
      </w:pPr>
      <w:r>
        <w:t>Statut samorządu zawodowego inżynierów budownictwa.</w:t>
      </w:r>
    </w:p>
    <w:p w14:paraId="5460C22E" w14:textId="77777777" w:rsidR="00AB7777" w:rsidRDefault="001A11B2">
      <w:pPr>
        <w:pStyle w:val="Compact"/>
        <w:numPr>
          <w:ilvl w:val="0"/>
          <w:numId w:val="2"/>
        </w:numPr>
      </w:pPr>
      <w:r>
        <w:t>Regulamin Krajowej Komisji Kwalifikacyjnej Polskiej Izby Inżynierów Budownictwa.</w:t>
      </w:r>
    </w:p>
    <w:p w14:paraId="1F062EA9" w14:textId="77777777" w:rsidR="00AB7777" w:rsidRDefault="001A11B2">
      <w:pPr>
        <w:pStyle w:val="Compact"/>
        <w:numPr>
          <w:ilvl w:val="0"/>
          <w:numId w:val="2"/>
        </w:numPr>
      </w:pPr>
      <w:r>
        <w:t>Regulamin Okręgowych Komisji Kwalifikacyjnych Polskiej Izby Inżynierów Budownictwa.</w:t>
      </w:r>
    </w:p>
    <w:p w14:paraId="4B38DBF7" w14:textId="77777777" w:rsidR="00AB7777" w:rsidRDefault="001A11B2">
      <w:pPr>
        <w:pStyle w:val="FirstParagraph"/>
      </w:pPr>
      <w:r>
        <w:t>Na podstawie art. 14 ust. 2a ustawy z dnia 7 lipca 1994 r. – Prawo budowlane (t.j. Dz.U. z 2026 r. poz. 524 z późn. zm.) oraz § 9 i § 10 rozporządzenia Ministra Inwestycji i Rozwoju z dnia 29 kwietnia 2019 r. w sprawie przygotowania zawodowego do wykonywania samodzielnych funkcji technicznych w budownictwie (Dz.U. z 2019 r. poz. 831) osoba ubiegająca się o uzyskanie specjalizacji techniczno-budowlanej potwierdza:</w:t>
      </w:r>
    </w:p>
    <w:p w14:paraId="5F5B7303" w14:textId="77777777" w:rsidR="00AB7777" w:rsidRDefault="001A11B2">
      <w:pPr>
        <w:numPr>
          <w:ilvl w:val="0"/>
          <w:numId w:val="3"/>
        </w:numPr>
      </w:pPr>
      <w:r>
        <w:t>posiadanie uprawnień budowlanych bez ograniczeń w odpowiedniej specjalności, w której wyodrębniono daną specjalizację;</w:t>
      </w:r>
    </w:p>
    <w:p w14:paraId="52582397" w14:textId="77777777" w:rsidR="00AB7777" w:rsidRDefault="001A11B2">
      <w:pPr>
        <w:numPr>
          <w:ilvl w:val="0"/>
          <w:numId w:val="3"/>
        </w:numPr>
      </w:pPr>
      <w:r>
        <w:t>odbycie pięcioletniej praktyki zawodowej w zakresie danej specjalizacji, w ramach posiadanych uprawnień budowlanych bez ograniczeń:</w:t>
      </w:r>
    </w:p>
    <w:p w14:paraId="1A5A281B" w14:textId="77777777" w:rsidR="00AB7777" w:rsidRDefault="001A11B2">
      <w:pPr>
        <w:pStyle w:val="Compact"/>
        <w:numPr>
          <w:ilvl w:val="1"/>
          <w:numId w:val="4"/>
        </w:numPr>
      </w:pPr>
      <w:r>
        <w:t>przy sporządzaniu projektów – w przypadku specjalizacji do projektowania,</w:t>
      </w:r>
    </w:p>
    <w:p w14:paraId="0FC15BE5" w14:textId="77777777" w:rsidR="00AB7777" w:rsidRDefault="001A11B2">
      <w:pPr>
        <w:pStyle w:val="Compact"/>
        <w:numPr>
          <w:ilvl w:val="1"/>
          <w:numId w:val="4"/>
        </w:numPr>
      </w:pPr>
      <w:r>
        <w:t>na budowie – w przypadku specjalizacji do kierowania robotami budowlanymi.</w:t>
      </w:r>
    </w:p>
    <w:p w14:paraId="07EF09A1" w14:textId="77777777" w:rsidR="00AB7777" w:rsidRDefault="001A11B2">
      <w:pPr>
        <w:pStyle w:val="Nagwek2"/>
      </w:pPr>
      <w:bookmarkStart w:id="1" w:name="do-wniosku-wzór-nr-1-należy-dołączyć"/>
      <w:r>
        <w:t xml:space="preserve">Do </w:t>
      </w:r>
      <w:r w:rsidRPr="00AE3B67">
        <w:rPr>
          <w:b/>
          <w:bCs/>
          <w:u w:val="single"/>
        </w:rPr>
        <w:t>wniosku (wzór nr 1)</w:t>
      </w:r>
      <w:r>
        <w:t xml:space="preserve"> należy dołączyć:</w:t>
      </w:r>
    </w:p>
    <w:p w14:paraId="78512A1F" w14:textId="77777777" w:rsidR="00AB7777" w:rsidRDefault="001A11B2">
      <w:pPr>
        <w:numPr>
          <w:ilvl w:val="0"/>
          <w:numId w:val="5"/>
        </w:numPr>
      </w:pPr>
      <w:r>
        <w:t>odpis posiadanych uprawnień budowlanych bez ograniczeń;</w:t>
      </w:r>
    </w:p>
    <w:p w14:paraId="5CC9CFC9" w14:textId="77777777" w:rsidR="00AB7777" w:rsidRDefault="001A11B2">
      <w:pPr>
        <w:numPr>
          <w:ilvl w:val="0"/>
          <w:numId w:val="5"/>
        </w:numPr>
      </w:pPr>
      <w:r>
        <w:t>oświadczenie potwierdzające odbycie pięcioletniej praktyki zawodowej (wzór nr 2);</w:t>
      </w:r>
    </w:p>
    <w:p w14:paraId="45353AD8" w14:textId="77777777" w:rsidR="00AB7777" w:rsidRDefault="001A11B2">
      <w:pPr>
        <w:numPr>
          <w:ilvl w:val="0"/>
          <w:numId w:val="5"/>
        </w:numPr>
      </w:pPr>
      <w:r>
        <w:t>formularz osobowy (wzór nr 3);</w:t>
      </w:r>
    </w:p>
    <w:p w14:paraId="261F4EBB" w14:textId="7F9829B0" w:rsidR="00AB7777" w:rsidRDefault="001A11B2">
      <w:pPr>
        <w:numPr>
          <w:ilvl w:val="0"/>
          <w:numId w:val="5"/>
        </w:numPr>
      </w:pPr>
      <w:proofErr w:type="spellStart"/>
      <w:r>
        <w:t>życiorys</w:t>
      </w:r>
      <w:proofErr w:type="spellEnd"/>
      <w:r>
        <w:t xml:space="preserve"> </w:t>
      </w:r>
      <w:proofErr w:type="spellStart"/>
      <w:r>
        <w:t>zawodowy</w:t>
      </w:r>
      <w:proofErr w:type="spellEnd"/>
      <w:r w:rsidR="00C96949">
        <w:t>:</w:t>
      </w:r>
    </w:p>
    <w:p w14:paraId="6D040052" w14:textId="7F4A0145" w:rsidR="00C96949" w:rsidRPr="00C96949" w:rsidRDefault="00C96949">
      <w:pPr>
        <w:numPr>
          <w:ilvl w:val="0"/>
          <w:numId w:val="5"/>
        </w:numPr>
      </w:pPr>
      <w:hyperlink r:id="rId6" w:history="1">
        <w:proofErr w:type="spellStart"/>
        <w:r w:rsidRPr="00C96949">
          <w:rPr>
            <w:rFonts w:ascii="Calibri" w:hAnsi="Calibri" w:cs="Calibri"/>
            <w:sz w:val="27"/>
            <w:szCs w:val="27"/>
            <w:u w:val="single"/>
          </w:rPr>
          <w:t>oświadczenie</w:t>
        </w:r>
        <w:proofErr w:type="spellEnd"/>
        <w:r w:rsidRPr="00C96949">
          <w:rPr>
            <w:rFonts w:ascii="Calibri" w:hAnsi="Calibri" w:cs="Calibri"/>
            <w:sz w:val="27"/>
            <w:szCs w:val="27"/>
            <w:u w:val="single"/>
          </w:rPr>
          <w:t xml:space="preserve"> o </w:t>
        </w:r>
        <w:proofErr w:type="spellStart"/>
        <w:r w:rsidRPr="00C96949">
          <w:rPr>
            <w:rFonts w:ascii="Calibri" w:hAnsi="Calibri" w:cs="Calibri"/>
            <w:sz w:val="27"/>
            <w:szCs w:val="27"/>
            <w:u w:val="single"/>
          </w:rPr>
          <w:t>zgodności</w:t>
        </w:r>
        <w:proofErr w:type="spellEnd"/>
        <w:r w:rsidRPr="00C96949">
          <w:rPr>
            <w:rFonts w:ascii="Calibri" w:hAnsi="Calibri" w:cs="Calibri"/>
            <w:sz w:val="27"/>
            <w:szCs w:val="27"/>
            <w:u w:val="single"/>
          </w:rPr>
          <w:t xml:space="preserve"> z </w:t>
        </w:r>
        <w:proofErr w:type="spellStart"/>
        <w:r w:rsidRPr="00C96949">
          <w:rPr>
            <w:rFonts w:ascii="Calibri" w:hAnsi="Calibri" w:cs="Calibri"/>
            <w:sz w:val="27"/>
            <w:szCs w:val="27"/>
            <w:u w:val="single"/>
          </w:rPr>
          <w:t>prawdą</w:t>
        </w:r>
        <w:proofErr w:type="spellEnd"/>
        <w:r w:rsidRPr="00C96949">
          <w:rPr>
            <w:rFonts w:ascii="Calibri" w:hAnsi="Calibri" w:cs="Calibri"/>
            <w:sz w:val="27"/>
            <w:szCs w:val="27"/>
            <w:u w:val="single"/>
          </w:rPr>
          <w:t xml:space="preserve"> </w:t>
        </w:r>
        <w:proofErr w:type="spellStart"/>
        <w:r w:rsidRPr="00C96949">
          <w:rPr>
            <w:rFonts w:ascii="Calibri" w:hAnsi="Calibri" w:cs="Calibri"/>
            <w:sz w:val="27"/>
            <w:szCs w:val="27"/>
            <w:u w:val="single"/>
          </w:rPr>
          <w:t>złożonych</w:t>
        </w:r>
        <w:proofErr w:type="spellEnd"/>
        <w:r w:rsidRPr="00C96949">
          <w:rPr>
            <w:rFonts w:ascii="Calibri" w:hAnsi="Calibri" w:cs="Calibri"/>
            <w:sz w:val="27"/>
            <w:szCs w:val="27"/>
            <w:u w:val="single"/>
          </w:rPr>
          <w:t xml:space="preserve"> </w:t>
        </w:r>
        <w:proofErr w:type="spellStart"/>
        <w:r w:rsidRPr="00C96949">
          <w:rPr>
            <w:rFonts w:ascii="Calibri" w:hAnsi="Calibri" w:cs="Calibri"/>
            <w:sz w:val="27"/>
            <w:szCs w:val="27"/>
            <w:u w:val="single"/>
          </w:rPr>
          <w:t>dokumentów</w:t>
        </w:r>
        <w:proofErr w:type="spellEnd"/>
        <w:r w:rsidRPr="00C96949">
          <w:rPr>
            <w:rFonts w:ascii="Calibri" w:hAnsi="Calibri" w:cs="Calibri"/>
            <w:sz w:val="27"/>
            <w:szCs w:val="27"/>
            <w:u w:val="single"/>
          </w:rPr>
          <w:t xml:space="preserve"> (data </w:t>
        </w:r>
        <w:proofErr w:type="spellStart"/>
        <w:r w:rsidRPr="00C96949">
          <w:rPr>
            <w:rFonts w:ascii="Calibri" w:hAnsi="Calibri" w:cs="Calibri"/>
            <w:sz w:val="27"/>
            <w:szCs w:val="27"/>
            <w:u w:val="single"/>
          </w:rPr>
          <w:t>oświadczenia</w:t>
        </w:r>
        <w:proofErr w:type="spellEnd"/>
        <w:r w:rsidRPr="00C96949">
          <w:rPr>
            <w:rFonts w:ascii="Calibri" w:hAnsi="Calibri" w:cs="Calibri"/>
            <w:sz w:val="27"/>
            <w:szCs w:val="27"/>
            <w:u w:val="single"/>
          </w:rPr>
          <w:t xml:space="preserve"> </w:t>
        </w:r>
        <w:proofErr w:type="spellStart"/>
        <w:r w:rsidRPr="00C96949">
          <w:rPr>
            <w:rFonts w:ascii="Calibri" w:hAnsi="Calibri" w:cs="Calibri"/>
            <w:sz w:val="27"/>
            <w:szCs w:val="27"/>
            <w:u w:val="single"/>
          </w:rPr>
          <w:t>musi</w:t>
        </w:r>
        <w:proofErr w:type="spellEnd"/>
        <w:r w:rsidRPr="00C96949">
          <w:rPr>
            <w:rFonts w:ascii="Calibri" w:hAnsi="Calibri" w:cs="Calibri"/>
            <w:sz w:val="27"/>
            <w:szCs w:val="27"/>
            <w:u w:val="single"/>
          </w:rPr>
          <w:t xml:space="preserve"> </w:t>
        </w:r>
        <w:proofErr w:type="spellStart"/>
        <w:r w:rsidRPr="00C96949">
          <w:rPr>
            <w:rFonts w:ascii="Calibri" w:hAnsi="Calibri" w:cs="Calibri"/>
            <w:sz w:val="27"/>
            <w:szCs w:val="27"/>
            <w:u w:val="single"/>
          </w:rPr>
          <w:t>być</w:t>
        </w:r>
        <w:proofErr w:type="spellEnd"/>
        <w:r w:rsidRPr="00C96949">
          <w:rPr>
            <w:rFonts w:ascii="Calibri" w:hAnsi="Calibri" w:cs="Calibri"/>
            <w:sz w:val="27"/>
            <w:szCs w:val="27"/>
            <w:u w:val="single"/>
          </w:rPr>
          <w:t xml:space="preserve"> </w:t>
        </w:r>
        <w:proofErr w:type="spellStart"/>
        <w:r w:rsidRPr="00C96949">
          <w:rPr>
            <w:rFonts w:ascii="Calibri" w:hAnsi="Calibri" w:cs="Calibri"/>
            <w:sz w:val="27"/>
            <w:szCs w:val="27"/>
            <w:u w:val="single"/>
          </w:rPr>
          <w:t>zgodna</w:t>
        </w:r>
        <w:proofErr w:type="spellEnd"/>
        <w:r w:rsidRPr="00C96949">
          <w:rPr>
            <w:rFonts w:ascii="Calibri" w:hAnsi="Calibri" w:cs="Calibri"/>
            <w:sz w:val="27"/>
            <w:szCs w:val="27"/>
            <w:u w:val="single"/>
          </w:rPr>
          <w:t xml:space="preserve"> z </w:t>
        </w:r>
        <w:proofErr w:type="spellStart"/>
        <w:r w:rsidRPr="00C96949">
          <w:rPr>
            <w:rFonts w:ascii="Calibri" w:hAnsi="Calibri" w:cs="Calibri"/>
            <w:sz w:val="27"/>
            <w:szCs w:val="27"/>
            <w:u w:val="single"/>
          </w:rPr>
          <w:t>datą</w:t>
        </w:r>
        <w:proofErr w:type="spellEnd"/>
        <w:r w:rsidRPr="00C96949">
          <w:rPr>
            <w:rFonts w:ascii="Calibri" w:hAnsi="Calibri" w:cs="Calibri"/>
            <w:sz w:val="27"/>
            <w:szCs w:val="27"/>
            <w:u w:val="single"/>
          </w:rPr>
          <w:t xml:space="preserve"> </w:t>
        </w:r>
        <w:proofErr w:type="spellStart"/>
        <w:r w:rsidRPr="00C96949">
          <w:rPr>
            <w:rFonts w:ascii="Calibri" w:hAnsi="Calibri" w:cs="Calibri"/>
            <w:sz w:val="27"/>
            <w:szCs w:val="27"/>
            <w:u w:val="single"/>
          </w:rPr>
          <w:t>wniosku</w:t>
        </w:r>
        <w:proofErr w:type="spellEnd"/>
        <w:r w:rsidRPr="00C96949">
          <w:rPr>
            <w:rFonts w:ascii="Calibri" w:hAnsi="Calibri" w:cs="Calibri"/>
            <w:sz w:val="27"/>
            <w:szCs w:val="27"/>
            <w:u w:val="single"/>
          </w:rPr>
          <w:t xml:space="preserve"> </w:t>
        </w:r>
        <w:proofErr w:type="spellStart"/>
        <w:r w:rsidRPr="00C96949">
          <w:rPr>
            <w:rFonts w:ascii="Calibri" w:hAnsi="Calibri" w:cs="Calibri"/>
            <w:sz w:val="27"/>
            <w:szCs w:val="27"/>
            <w:u w:val="single"/>
          </w:rPr>
          <w:t>złożonego</w:t>
        </w:r>
        <w:proofErr w:type="spellEnd"/>
        <w:r w:rsidRPr="00C96949">
          <w:rPr>
            <w:rFonts w:ascii="Calibri" w:hAnsi="Calibri" w:cs="Calibri"/>
            <w:sz w:val="27"/>
            <w:szCs w:val="27"/>
            <w:u w:val="single"/>
          </w:rPr>
          <w:t xml:space="preserve"> </w:t>
        </w:r>
        <w:proofErr w:type="spellStart"/>
        <w:r w:rsidRPr="00C96949">
          <w:rPr>
            <w:rFonts w:ascii="Calibri" w:hAnsi="Calibri" w:cs="Calibri"/>
            <w:sz w:val="27"/>
            <w:szCs w:val="27"/>
            <w:u w:val="single"/>
          </w:rPr>
          <w:t>przez</w:t>
        </w:r>
        <w:proofErr w:type="spellEnd"/>
        <w:r w:rsidRPr="00C96949">
          <w:rPr>
            <w:rFonts w:ascii="Calibri" w:hAnsi="Calibri" w:cs="Calibri"/>
            <w:sz w:val="27"/>
            <w:szCs w:val="27"/>
            <w:u w:val="single"/>
          </w:rPr>
          <w:t xml:space="preserve"> </w:t>
        </w:r>
        <w:proofErr w:type="spellStart"/>
        <w:r w:rsidRPr="00C96949">
          <w:rPr>
            <w:rFonts w:ascii="Calibri" w:hAnsi="Calibri" w:cs="Calibri"/>
            <w:sz w:val="27"/>
            <w:szCs w:val="27"/>
            <w:u w:val="single"/>
          </w:rPr>
          <w:t>kandydata</w:t>
        </w:r>
        <w:proofErr w:type="spellEnd"/>
        <w:r w:rsidRPr="00C96949">
          <w:rPr>
            <w:rFonts w:ascii="Calibri" w:hAnsi="Calibri" w:cs="Calibri"/>
            <w:sz w:val="27"/>
            <w:szCs w:val="27"/>
            <w:u w:val="single"/>
          </w:rPr>
          <w:t xml:space="preserve">) </w:t>
        </w:r>
        <w:r w:rsidRPr="00C96949">
          <w:rPr>
            <w:rFonts w:ascii="Calibri" w:hAnsi="Calibri" w:cs="Calibri"/>
            <w:sz w:val="27"/>
            <w:szCs w:val="27"/>
          </w:rPr>
          <w:t>(</w:t>
        </w:r>
        <w:proofErr w:type="spellStart"/>
        <w:r w:rsidRPr="00C96949">
          <w:rPr>
            <w:rFonts w:ascii="Calibri" w:hAnsi="Calibri" w:cs="Calibri"/>
            <w:sz w:val="27"/>
            <w:szCs w:val="27"/>
          </w:rPr>
          <w:t>wzór</w:t>
        </w:r>
        <w:proofErr w:type="spellEnd"/>
        <w:r w:rsidRPr="00C96949">
          <w:rPr>
            <w:rFonts w:ascii="Calibri" w:hAnsi="Calibri" w:cs="Calibri"/>
            <w:sz w:val="27"/>
            <w:szCs w:val="27"/>
          </w:rPr>
          <w:t xml:space="preserve"> nr 4)</w:t>
        </w:r>
      </w:hyperlink>
    </w:p>
    <w:p w14:paraId="1A1C22BE" w14:textId="77777777" w:rsidR="00AB7777" w:rsidRDefault="001A11B2">
      <w:pPr>
        <w:pStyle w:val="Nagwek2"/>
      </w:pPr>
      <w:bookmarkStart w:id="2" w:name="ważne"/>
      <w:bookmarkEnd w:id="1"/>
      <w:r>
        <w:t>Ważne</w:t>
      </w:r>
    </w:p>
    <w:p w14:paraId="446D9F73" w14:textId="77777777" w:rsidR="00AB7777" w:rsidRDefault="001A11B2">
      <w:pPr>
        <w:pStyle w:val="Compact"/>
        <w:numPr>
          <w:ilvl w:val="0"/>
          <w:numId w:val="6"/>
        </w:numPr>
      </w:pPr>
      <w:r>
        <w:t>Dokumenty należy składać w teczce formatu A4.</w:t>
      </w:r>
    </w:p>
    <w:p w14:paraId="3C8AE31B" w14:textId="77777777" w:rsidR="00AB7777" w:rsidRDefault="001A11B2">
      <w:pPr>
        <w:pStyle w:val="Compact"/>
        <w:numPr>
          <w:ilvl w:val="0"/>
          <w:numId w:val="6"/>
        </w:numPr>
      </w:pPr>
      <w:r>
        <w:t>Wszystkie oryginały dokumentów sporządzonych przez kandydata (wniosek, życiorys zawodowy, oświadczenie o odbyciu praktyki zawodowej oraz formularz osobowy) powinny być opatrzone datą i własnoręcznym podpisem.</w:t>
      </w:r>
    </w:p>
    <w:p w14:paraId="373764F7" w14:textId="77777777" w:rsidR="00AB7777" w:rsidRDefault="001A11B2">
      <w:pPr>
        <w:pStyle w:val="Compact"/>
        <w:numPr>
          <w:ilvl w:val="0"/>
          <w:numId w:val="6"/>
        </w:numPr>
      </w:pPr>
      <w:r>
        <w:t>Akta powinny zawierać oryginały dokumentów albo kopie poświadczone notarialnie za zgodność z oryginałem. Dopuszcza się również niepoświadczone kopie dokumentów wydanych przez Warmińsko-Mazurską Okręgową Izbę Inżynierów Budownictwa.</w:t>
      </w:r>
    </w:p>
    <w:bookmarkEnd w:id="2"/>
    <w:bookmarkEnd w:id="0"/>
    <w:sectPr w:rsidR="00AB7777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EFECB22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370316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B2F60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721"/>
    <w:multiLevelType w:val="multilevel"/>
    <w:tmpl w:val="A41EAF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num w:numId="1" w16cid:durableId="1198355087">
    <w:abstractNumId w:val="0"/>
  </w:num>
  <w:num w:numId="2" w16cid:durableId="8860710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61665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2735814">
    <w:abstractNumId w:val="1"/>
  </w:num>
  <w:num w:numId="5" w16cid:durableId="9983421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85664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77"/>
    <w:rsid w:val="001A11B2"/>
    <w:rsid w:val="00AB7777"/>
    <w:rsid w:val="00AE3B67"/>
    <w:rsid w:val="00C96949"/>
    <w:rsid w:val="00D62655"/>
    <w:rsid w:val="00E815F8"/>
    <w:rsid w:val="00EA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815A"/>
  <w15:docId w15:val="{09EC0812-443B-4684-9FF9-D22577E6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.piib.org.pl/uploads/editor/4-Oswiadczenie-o-zgodnosci-z-prawda-zlozonych-dokumentow-Wzor-nr-4-PDF-6781022faabb5.pdf" TargetMode="External"/><Relationship Id="rId5" Type="http://schemas.openxmlformats.org/officeDocument/2006/relationships/hyperlink" Target="https://www.piib.org.pl/organy/krajowa-komisja-kwalifikacyjna/regulaminy/regulamin-postepowania-kwalifikacyjnego-w-sprawie-nadawania-uprawnien-budowlan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WMOIIB</dc:creator>
  <cp:keywords/>
  <cp:lastModifiedBy>WMOIIB</cp:lastModifiedBy>
  <cp:revision>4</cp:revision>
  <dcterms:created xsi:type="dcterms:W3CDTF">2026-07-14T07:22:00Z</dcterms:created>
  <dcterms:modified xsi:type="dcterms:W3CDTF">2026-07-14T12:19:00Z</dcterms:modified>
</cp:coreProperties>
</file>